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rPr>
      </w:pPr>
    </w:p>
    <w:p>
      <w:pPr>
        <w:jc w:val="center"/>
        <w:rPr>
          <w:rFonts w:hint="eastAsia"/>
          <w:b/>
          <w:bCs/>
          <w:sz w:val="36"/>
          <w:szCs w:val="36"/>
          <w:lang w:eastAsia="zh-CN"/>
        </w:rPr>
      </w:pPr>
      <w:r>
        <w:rPr>
          <w:rFonts w:hint="eastAsia"/>
          <w:b/>
          <w:bCs/>
          <w:sz w:val="36"/>
          <w:szCs w:val="36"/>
          <w:lang w:eastAsia="zh-CN"/>
        </w:rPr>
        <w:t>外语学院教职工行为规范“十不准”实施细则</w:t>
      </w:r>
    </w:p>
    <w:p>
      <w:pPr>
        <w:rPr>
          <w:rFonts w:hint="eastAsia"/>
        </w:rPr>
      </w:pPr>
    </w:p>
    <w:p>
      <w:pPr>
        <w:rPr>
          <w:rFonts w:hint="eastAsia"/>
        </w:rPr>
      </w:pPr>
    </w:p>
    <w:p>
      <w:pPr>
        <w:adjustRightInd w:val="0"/>
        <w:snapToGrid w:val="0"/>
        <w:spacing w:line="720" w:lineRule="exact"/>
        <w:ind w:firstLine="680" w:firstLineChars="200"/>
        <w:jc w:val="left"/>
        <w:rPr>
          <w:rFonts w:hint="eastAsia" w:ascii="仿宋" w:hAnsi="仿宋" w:eastAsia="仿宋"/>
          <w:color w:val="000000" w:themeColor="text1"/>
          <w:sz w:val="34"/>
          <w:szCs w:val="34"/>
          <w:lang w:eastAsia="zh-CN"/>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为深入学习贯彻党的十九大精神，进一步推进中央八项规定精神的落实，加强纪律建设，切实转变作风，</w:t>
      </w:r>
      <w:r>
        <w:rPr>
          <w:rFonts w:hint="eastAsia" w:ascii="仿宋" w:hAnsi="仿宋" w:eastAsia="仿宋"/>
          <w:color w:val="000000" w:themeColor="text1"/>
          <w:sz w:val="34"/>
          <w:szCs w:val="34"/>
          <w:lang w:eastAsia="zh-CN"/>
          <w14:textFill>
            <w14:solidFill>
              <w14:schemeClr w14:val="tx1"/>
            </w14:solidFill>
          </w14:textFill>
        </w:rPr>
        <w:t>我校出台了《</w:t>
      </w:r>
      <w:r>
        <w:rPr>
          <w:rFonts w:hint="eastAsia" w:ascii="仿宋" w:hAnsi="仿宋" w:eastAsia="仿宋"/>
          <w:color w:val="000000" w:themeColor="text1"/>
          <w:sz w:val="34"/>
          <w:szCs w:val="34"/>
          <w14:textFill>
            <w14:solidFill>
              <w14:schemeClr w14:val="tx1"/>
            </w14:solidFill>
          </w14:textFill>
        </w:rPr>
        <w:t>河南工程学院教职工行为规范“十不准”</w:t>
      </w:r>
      <w:r>
        <w:rPr>
          <w:rFonts w:hint="eastAsia" w:ascii="仿宋" w:hAnsi="仿宋" w:eastAsia="仿宋"/>
          <w:color w:val="000000" w:themeColor="text1"/>
          <w:sz w:val="34"/>
          <w:szCs w:val="34"/>
          <w:lang w:eastAsia="zh-CN"/>
          <w14:textFill>
            <w14:solidFill>
              <w14:schemeClr w14:val="tx1"/>
            </w14:solidFill>
          </w14:textFill>
        </w:rPr>
        <w:t>》的规定（</w:t>
      </w:r>
      <w:r>
        <w:rPr>
          <w:rFonts w:hint="eastAsia" w:ascii="仿宋" w:hAnsi="仿宋" w:eastAsia="仿宋"/>
          <w:color w:val="000000" w:themeColor="text1"/>
          <w:sz w:val="34"/>
          <w:szCs w:val="34"/>
          <w14:textFill>
            <w14:solidFill>
              <w14:schemeClr w14:val="tx1"/>
            </w14:solidFill>
          </w14:textFill>
        </w:rPr>
        <w:t>河工院监〔2017〕169号</w:t>
      </w:r>
      <w:r>
        <w:rPr>
          <w:rFonts w:hint="eastAsia" w:ascii="仿宋" w:hAnsi="仿宋" w:eastAsia="仿宋"/>
          <w:color w:val="000000" w:themeColor="text1"/>
          <w:sz w:val="34"/>
          <w:szCs w:val="34"/>
          <w:lang w:eastAsia="zh-CN"/>
          <w14:textFill>
            <w14:solidFill>
              <w14:schemeClr w14:val="tx1"/>
            </w14:solidFill>
          </w14:textFill>
        </w:rPr>
        <w:t>）。为了将该规定落到实处，结合我院实际，经研究决定，特制定该细则。</w:t>
      </w:r>
    </w:p>
    <w:p>
      <w:pPr>
        <w:adjustRightInd w:val="0"/>
        <w:snapToGrid w:val="0"/>
        <w:spacing w:line="360" w:lineRule="auto"/>
        <w:rPr>
          <w:rFonts w:hint="eastAsia" w:ascii="黑体" w:hAnsi="黑体" w:eastAsia="黑体"/>
          <w:b/>
          <w:bCs/>
          <w:color w:val="000000" w:themeColor="text1"/>
          <w:sz w:val="34"/>
          <w:szCs w:val="34"/>
          <w:lang w:eastAsia="zh-CN"/>
          <w14:textFill>
            <w14:solidFill>
              <w14:schemeClr w14:val="tx1"/>
            </w14:solidFill>
          </w14:textFill>
        </w:rPr>
      </w:pPr>
      <w:r>
        <w:rPr>
          <w:rFonts w:hint="eastAsia" w:ascii="黑体" w:hAnsi="黑体" w:eastAsia="黑体"/>
          <w:b/>
          <w:bCs/>
          <w:color w:val="000000" w:themeColor="text1"/>
          <w:sz w:val="34"/>
          <w:szCs w:val="34"/>
          <w:lang w:eastAsia="zh-CN"/>
          <w14:textFill>
            <w14:solidFill>
              <w14:schemeClr w14:val="tx1"/>
            </w14:solidFill>
          </w14:textFill>
        </w:rPr>
        <w:t>一、</w:t>
      </w:r>
      <w:r>
        <w:rPr>
          <w:rFonts w:hint="eastAsia" w:ascii="仿宋" w:hAnsi="仿宋" w:eastAsia="仿宋"/>
          <w:b/>
          <w:bCs/>
          <w:color w:val="000000" w:themeColor="text1"/>
          <w:sz w:val="34"/>
          <w:szCs w:val="34"/>
          <w14:textFill>
            <w14:solidFill>
              <w14:schemeClr w14:val="tx1"/>
            </w14:solidFill>
          </w14:textFill>
        </w:rPr>
        <w:t>教职工行为规范“十不准”</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1</w:t>
      </w:r>
      <w:r>
        <w:rPr>
          <w:rFonts w:hint="eastAsia" w:ascii="仿宋" w:hAnsi="仿宋" w:eastAsia="仿宋"/>
          <w:color w:val="000000" w:themeColor="text1"/>
          <w:sz w:val="34"/>
          <w:szCs w:val="34"/>
          <w14:textFill>
            <w14:solidFill>
              <w14:schemeClr w14:val="tx1"/>
            </w14:solidFill>
          </w14:textFill>
        </w:rPr>
        <w:t>、</w:t>
      </w:r>
      <w:r>
        <w:rPr>
          <w:rFonts w:ascii="仿宋" w:hAnsi="仿宋" w:eastAsia="仿宋"/>
          <w:color w:val="000000" w:themeColor="text1"/>
          <w:sz w:val="34"/>
          <w:szCs w:val="34"/>
          <w14:textFill>
            <w14:solidFill>
              <w14:schemeClr w14:val="tx1"/>
            </w14:solidFill>
          </w14:textFill>
        </w:rPr>
        <w:t>不准传播</w:t>
      </w:r>
      <w:r>
        <w:rPr>
          <w:rFonts w:hint="eastAsia" w:ascii="仿宋" w:hAnsi="仿宋" w:eastAsia="仿宋"/>
          <w:color w:val="000000" w:themeColor="text1"/>
          <w:sz w:val="34"/>
          <w:szCs w:val="34"/>
          <w14:textFill>
            <w14:solidFill>
              <w14:schemeClr w14:val="tx1"/>
            </w14:solidFill>
          </w14:textFill>
        </w:rPr>
        <w:t>政治谣言和散布消极负面言论。</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2</w:t>
      </w:r>
      <w:r>
        <w:rPr>
          <w:rFonts w:hint="eastAsia" w:ascii="仿宋" w:hAnsi="仿宋" w:eastAsia="仿宋"/>
          <w:color w:val="000000" w:themeColor="text1"/>
          <w:sz w:val="34"/>
          <w:szCs w:val="34"/>
          <w14:textFill>
            <w14:solidFill>
              <w14:schemeClr w14:val="tx1"/>
            </w14:solidFill>
          </w14:textFill>
        </w:rPr>
        <w:t>、不准</w:t>
      </w:r>
      <w:r>
        <w:rPr>
          <w:rFonts w:ascii="仿宋" w:hAnsi="仿宋" w:eastAsia="仿宋"/>
          <w:color w:val="000000" w:themeColor="text1"/>
          <w:sz w:val="34"/>
          <w:szCs w:val="34"/>
          <w14:textFill>
            <w14:solidFill>
              <w14:schemeClr w14:val="tx1"/>
            </w14:solidFill>
          </w14:textFill>
        </w:rPr>
        <w:t>在教育教学活动中</w:t>
      </w:r>
      <w:r>
        <w:rPr>
          <w:rFonts w:hint="eastAsia" w:ascii="仿宋" w:hAnsi="仿宋" w:eastAsia="仿宋"/>
          <w:color w:val="000000" w:themeColor="text1"/>
          <w:sz w:val="34"/>
          <w:szCs w:val="34"/>
          <w14:textFill>
            <w14:solidFill>
              <w14:schemeClr w14:val="tx1"/>
            </w14:solidFill>
          </w14:textFill>
        </w:rPr>
        <w:t>传播宗教。</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3</w:t>
      </w:r>
      <w:r>
        <w:rPr>
          <w:rFonts w:hint="eastAsia" w:ascii="仿宋" w:hAnsi="仿宋" w:eastAsia="仿宋"/>
          <w:color w:val="000000" w:themeColor="text1"/>
          <w:sz w:val="34"/>
          <w:szCs w:val="34"/>
          <w14:textFill>
            <w14:solidFill>
              <w14:schemeClr w14:val="tx1"/>
            </w14:solidFill>
          </w14:textFill>
        </w:rPr>
        <w:t>、不准无故迟到、早退，擅离职守。</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4</w:t>
      </w:r>
      <w:r>
        <w:rPr>
          <w:rFonts w:hint="eastAsia" w:ascii="仿宋" w:hAnsi="仿宋" w:eastAsia="仿宋"/>
          <w:color w:val="000000" w:themeColor="text1"/>
          <w:sz w:val="34"/>
          <w:szCs w:val="34"/>
          <w14:textFill>
            <w14:solidFill>
              <w14:schemeClr w14:val="tx1"/>
            </w14:solidFill>
          </w14:textFill>
        </w:rPr>
        <w:t>、不准在上班时间做与工作无关的事情。</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5</w:t>
      </w:r>
      <w:r>
        <w:rPr>
          <w:rFonts w:hint="eastAsia" w:ascii="仿宋" w:hAnsi="仿宋" w:eastAsia="仿宋"/>
          <w:color w:val="000000" w:themeColor="text1"/>
          <w:sz w:val="34"/>
          <w:szCs w:val="34"/>
          <w14:textFill>
            <w14:solidFill>
              <w14:schemeClr w14:val="tx1"/>
            </w14:solidFill>
          </w14:textFill>
        </w:rPr>
        <w:t>、不准在工作日中午及值班期间饮酒。</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6</w:t>
      </w:r>
      <w:r>
        <w:rPr>
          <w:rFonts w:hint="eastAsia" w:ascii="仿宋" w:hAnsi="仿宋" w:eastAsia="仿宋"/>
          <w:color w:val="000000" w:themeColor="text1"/>
          <w:sz w:val="34"/>
          <w:szCs w:val="34"/>
          <w14:textFill>
            <w14:solidFill>
              <w14:schemeClr w14:val="tx1"/>
            </w14:solidFill>
          </w14:textFill>
        </w:rPr>
        <w:t>、不准在教室、会议室等公共场所吸烟。</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7</w:t>
      </w:r>
      <w:r>
        <w:rPr>
          <w:rFonts w:hint="eastAsia" w:ascii="仿宋" w:hAnsi="仿宋" w:eastAsia="仿宋"/>
          <w:color w:val="000000" w:themeColor="text1"/>
          <w:sz w:val="34"/>
          <w:szCs w:val="34"/>
          <w14:textFill>
            <w14:solidFill>
              <w14:schemeClr w14:val="tx1"/>
            </w14:solidFill>
          </w14:textFill>
        </w:rPr>
        <w:t>、不准在上课和会议期间接打电话。</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8</w:t>
      </w:r>
      <w:r>
        <w:rPr>
          <w:rFonts w:hint="eastAsia" w:ascii="仿宋" w:hAnsi="仿宋" w:eastAsia="仿宋"/>
          <w:color w:val="000000" w:themeColor="text1"/>
          <w:sz w:val="34"/>
          <w:szCs w:val="34"/>
          <w14:textFill>
            <w14:solidFill>
              <w14:schemeClr w14:val="tx1"/>
            </w14:solidFill>
          </w14:textFill>
        </w:rPr>
        <w:t>、不准</w:t>
      </w:r>
      <w:r>
        <w:rPr>
          <w:rFonts w:ascii="仿宋" w:hAnsi="仿宋" w:eastAsia="仿宋"/>
          <w:color w:val="000000" w:themeColor="text1"/>
          <w:sz w:val="34"/>
          <w:szCs w:val="34"/>
          <w14:textFill>
            <w14:solidFill>
              <w14:schemeClr w14:val="tx1"/>
            </w14:solidFill>
          </w14:textFill>
        </w:rPr>
        <w:t>在工作中徇私舞弊</w:t>
      </w:r>
      <w:r>
        <w:rPr>
          <w:rFonts w:hint="eastAsia" w:ascii="仿宋" w:hAnsi="仿宋" w:eastAsia="仿宋"/>
          <w:color w:val="000000" w:themeColor="text1"/>
          <w:sz w:val="34"/>
          <w:szCs w:val="34"/>
          <w14:textFill>
            <w14:solidFill>
              <w14:schemeClr w14:val="tx1"/>
            </w14:solidFill>
          </w14:textFill>
        </w:rPr>
        <w:t>，</w:t>
      </w:r>
      <w:r>
        <w:rPr>
          <w:rFonts w:ascii="仿宋" w:hAnsi="仿宋" w:eastAsia="仿宋"/>
          <w:color w:val="000000" w:themeColor="text1"/>
          <w:sz w:val="34"/>
          <w:szCs w:val="34"/>
          <w14:textFill>
            <w14:solidFill>
              <w14:schemeClr w14:val="tx1"/>
            </w14:solidFill>
          </w14:textFill>
        </w:rPr>
        <w:t>索要收受</w:t>
      </w:r>
      <w:r>
        <w:rPr>
          <w:rFonts w:hint="eastAsia" w:ascii="仿宋" w:hAnsi="仿宋" w:eastAsia="仿宋"/>
          <w:color w:val="000000" w:themeColor="text1"/>
          <w:sz w:val="34"/>
          <w:szCs w:val="34"/>
          <w14:textFill>
            <w14:solidFill>
              <w14:schemeClr w14:val="tx1"/>
            </w14:solidFill>
          </w14:textFill>
        </w:rPr>
        <w:t>财</w:t>
      </w:r>
      <w:r>
        <w:rPr>
          <w:rFonts w:ascii="仿宋" w:hAnsi="仿宋" w:eastAsia="仿宋"/>
          <w:color w:val="000000" w:themeColor="text1"/>
          <w:sz w:val="34"/>
          <w:szCs w:val="34"/>
          <w14:textFill>
            <w14:solidFill>
              <w14:schemeClr w14:val="tx1"/>
            </w14:solidFill>
          </w14:textFill>
        </w:rPr>
        <w:t>物</w:t>
      </w:r>
      <w:r>
        <w:rPr>
          <w:rFonts w:hint="eastAsia" w:ascii="仿宋" w:hAnsi="仿宋" w:eastAsia="仿宋"/>
          <w:color w:val="000000" w:themeColor="text1"/>
          <w:sz w:val="34"/>
          <w:szCs w:val="34"/>
          <w14:textFill>
            <w14:solidFill>
              <w14:schemeClr w14:val="tx1"/>
            </w14:solidFill>
          </w14:textFill>
        </w:rPr>
        <w:t>。</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9</w:t>
      </w:r>
      <w:r>
        <w:rPr>
          <w:rFonts w:hint="eastAsia" w:ascii="仿宋" w:hAnsi="仿宋" w:eastAsia="仿宋"/>
          <w:color w:val="000000" w:themeColor="text1"/>
          <w:sz w:val="34"/>
          <w:szCs w:val="34"/>
          <w14:textFill>
            <w14:solidFill>
              <w14:schemeClr w14:val="tx1"/>
            </w14:solidFill>
          </w14:textFill>
        </w:rPr>
        <w:t>、不准利用红白喜事大操大办、借机敛财。</w:t>
      </w:r>
    </w:p>
    <w:p>
      <w:pPr>
        <w:adjustRightInd w:val="0"/>
        <w:snapToGrid w:val="0"/>
        <w:spacing w:line="360" w:lineRule="auto"/>
        <w:ind w:firstLine="680" w:firstLineChars="200"/>
        <w:rPr>
          <w:rFonts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10</w:t>
      </w:r>
      <w:r>
        <w:rPr>
          <w:rFonts w:hint="eastAsia" w:ascii="仿宋" w:hAnsi="仿宋" w:eastAsia="仿宋"/>
          <w:color w:val="000000" w:themeColor="text1"/>
          <w:sz w:val="34"/>
          <w:szCs w:val="34"/>
          <w14:textFill>
            <w14:solidFill>
              <w14:schemeClr w14:val="tx1"/>
            </w14:solidFill>
          </w14:textFill>
        </w:rPr>
        <w:t>、不准与服务对象发生争执或态度生硬。</w:t>
      </w:r>
    </w:p>
    <w:p>
      <w:pPr>
        <w:rPr>
          <w:rFonts w:hint="eastAsia"/>
        </w:rPr>
      </w:pPr>
    </w:p>
    <w:p>
      <w:pPr>
        <w:rPr>
          <w:rFonts w:hint="eastAsia"/>
        </w:rPr>
      </w:pPr>
    </w:p>
    <w:p>
      <w:pPr>
        <w:rPr>
          <w:rFonts w:hint="eastAsia"/>
        </w:rPr>
      </w:pPr>
    </w:p>
    <w:p>
      <w:pPr>
        <w:adjustRightInd w:val="0"/>
        <w:snapToGrid w:val="0"/>
        <w:spacing w:line="360" w:lineRule="auto"/>
        <w:rPr>
          <w:rFonts w:hint="eastAsia" w:ascii="黑体" w:hAnsi="黑体" w:eastAsia="黑体"/>
          <w:color w:val="000000" w:themeColor="text1"/>
          <w:sz w:val="34"/>
          <w:szCs w:val="34"/>
          <w:lang w:eastAsia="zh-CN"/>
          <w14:textFill>
            <w14:solidFill>
              <w14:schemeClr w14:val="tx1"/>
            </w14:solidFill>
          </w14:textFill>
        </w:rPr>
      </w:pPr>
      <w:r>
        <w:rPr>
          <w:rFonts w:hint="eastAsia" w:ascii="黑体" w:hAnsi="黑体" w:eastAsia="黑体"/>
          <w:color w:val="000000" w:themeColor="text1"/>
          <w:sz w:val="34"/>
          <w:szCs w:val="34"/>
          <w:lang w:eastAsia="zh-CN"/>
          <w14:textFill>
            <w14:solidFill>
              <w14:schemeClr w14:val="tx1"/>
            </w14:solidFill>
          </w14:textFill>
        </w:rPr>
        <w:t>二、实施细则</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1、</w:t>
      </w:r>
      <w:r>
        <w:rPr>
          <w:rFonts w:hint="eastAsia" w:ascii="仿宋" w:hAnsi="仿宋" w:eastAsia="仿宋"/>
          <w:color w:val="000000" w:themeColor="text1"/>
          <w:sz w:val="34"/>
          <w:szCs w:val="34"/>
          <w14:textFill>
            <w14:solidFill>
              <w14:schemeClr w14:val="tx1"/>
            </w14:solidFill>
          </w14:textFill>
        </w:rPr>
        <w:t>认定细则</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(1)不准传播政治谣言和散布消极负面言论;不准在教育教学活动中传播宗教。</w:t>
      </w:r>
    </w:p>
    <w:p>
      <w:pPr>
        <w:adjustRightInd w:val="0"/>
        <w:snapToGrid w:val="0"/>
        <w:spacing w:line="720" w:lineRule="exact"/>
        <w:ind w:firstLine="680" w:firstLineChars="200"/>
        <w:jc w:val="left"/>
        <w:rPr>
          <w:rFonts w:hint="eastAsia" w:ascii="仿宋" w:hAnsi="仿宋" w:eastAsia="仿宋"/>
          <w:color w:val="000000" w:themeColor="text1"/>
          <w:sz w:val="34"/>
          <w:szCs w:val="34"/>
          <w:lang w:eastAsia="zh-CN"/>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教师在教学过程中散布违反党的四项基本原则、违背社会主义精神文明和教书育人基本宗旨的言论,并在学生中造成了恶劣影响的属于I级教学事故</w:t>
      </w:r>
      <w:r>
        <w:rPr>
          <w:rFonts w:hint="eastAsia" w:ascii="仿宋" w:hAnsi="仿宋" w:eastAsia="仿宋"/>
          <w:color w:val="000000" w:themeColor="text1"/>
          <w:sz w:val="34"/>
          <w:szCs w:val="34"/>
          <w:lang w:eastAsia="zh-CN"/>
          <w14:textFill>
            <w14:solidFill>
              <w14:schemeClr w14:val="tx1"/>
            </w14:solidFill>
          </w14:textFill>
        </w:rPr>
        <w:t>。</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(2)不准无故迟到、早退,擅离职守。</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教师上课、监考迟到、提前下课、擅自离开课堂处理个人事物10分钟(含)以上的属于Ⅱ级教学事故;教师上课迟到、提前下课或监考无故迟到、随意离开考场10分钟以内的属于Ⅲ级教学事故;教师监考不到位或擅自更换监考人员的属于Ⅲ级教学事故。兼职管理人员必须严格遵守作息时间和请假制度,不得迟到、早退、旷广工,平时因事外出、开会、办事必须向分管领导报告。</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(3)不准在上班时间做与工作无关的事情。</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教师在监考中吃东西、读书、看报及从事与监考无关的活动属于Ⅲ级教学事故。兼职管理人员上班时间应集中精力完成工作任务,不得串岗、溜岗和于私活,不得在上班时间玩电脑游戏和炒股。</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(4)不准在工作日中午及值班期间饮酒。</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教师醉酒后上课、课堂讲授语无伦次,在学生中造成不良影响的属于1级教学事故。</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工作日中午及在学校值班期间未经允许不得私自饮酒。</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(5)不准在教室、会议室等公共场所吸烟;不准在上课和会议期间接打电话。</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教师在上课时间抽烟,处理个人事务如会客、使用通讯工具等属于Ⅱ级教学事故。教师在会议室禁止吸烟,会议期间应将手机置关闭或静音状态,禁止接打手机。</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(6)不准在工作中徇私舞弊,索要收受财物。</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严禁教师利用职务之便在学生考试成绩、评优评先、入党就业等环节中徇私舞弊,向学生索要收受财物。</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(7)不准利用红白喜事大操大办、借机敛财。</w:t>
      </w:r>
    </w:p>
    <w:p>
      <w:pPr>
        <w:adjustRightInd w:val="0"/>
        <w:snapToGrid w:val="0"/>
        <w:spacing w:line="720" w:lineRule="exact"/>
        <w:ind w:firstLine="680" w:firstLineChars="200"/>
        <w:jc w:val="left"/>
        <w:rPr>
          <w:rFonts w:hint="eastAsia" w:ascii="仿宋" w:hAnsi="仿宋" w:eastAsia="仿宋"/>
          <w:color w:val="000000" w:themeColor="text1"/>
          <w:sz w:val="34"/>
          <w:szCs w:val="34"/>
          <w:lang w:eastAsia="zh-CN"/>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教师本人及其家庭成员婚丧嫁娶,包括乔迁新居、生日祝寿、子女出生、升学留学、入伍就业、尽职晋级、生病住院等事宜中,严禁大操大办、借机敛财</w:t>
      </w:r>
      <w:r>
        <w:rPr>
          <w:rFonts w:hint="eastAsia" w:ascii="仿宋" w:hAnsi="仿宋" w:eastAsia="仿宋"/>
          <w:color w:val="000000" w:themeColor="text1"/>
          <w:sz w:val="34"/>
          <w:szCs w:val="34"/>
          <w:lang w:eastAsia="zh-CN"/>
          <w14:textFill>
            <w14:solidFill>
              <w14:schemeClr w14:val="tx1"/>
            </w14:solidFill>
          </w14:textFill>
        </w:rPr>
        <w:t>。</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(8)不准与服务对象发生争执或态度生硬。</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教师特别是兼职管理人员应服务师生,关爱学生,待人热情,态度和蔼。</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2、处理办法</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(1)教师发生教学事故被通报批评,除接受学校对应处分外,在学院还应受以下处理:发生一次教学事故,全额扣发当月岗位基础津贴预发部分;一年内累计发生两次教学事故,全额扣发半年岗位基础津贴顸发部分;一年内累计发生三次及其以上教学事故,全额扣发全年岗位基础津贴预发部分。</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(2)兼职管理人员无故当月合计迟到、早退1-2次,扣发当月岗位基础津贴预发部分的50%;合计迟到、早退3次及以上,全额扣天(半天按一天计),扣发一位基础津贴预发部分。旷工月岗位基础津贴预发部分;旷工2天,扣发两个月岗位基础津贴预部分;依此类推,直到扣完当年岗位基础津贴预发部分为止。</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(3)兼职管理人员上班时间应集中精力完成工作任务,不得串、溜岗和干私活,不得上班时间玩电脑游戏和炒股,发现一次扣发月岗位基础津贴预发部分的50%,发现二次全额扣发当月岗位基础贴预发部分</w:t>
      </w:r>
    </w:p>
    <w:p>
      <w:pPr>
        <w:adjustRightInd w:val="0"/>
        <w:snapToGrid w:val="0"/>
        <w:spacing w:line="720" w:lineRule="exact"/>
        <w:ind w:firstLine="680" w:firstLineChars="200"/>
        <w:jc w:val="left"/>
        <w:rPr>
          <w:rFonts w:hint="eastAsia" w:ascii="仿宋" w:hAnsi="仿宋" w:eastAsia="仿宋"/>
          <w:color w:val="000000" w:themeColor="text1"/>
          <w:sz w:val="34"/>
          <w:szCs w:val="34"/>
          <w:lang w:eastAsia="zh-CN"/>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(4)工作日期间教师特别是下午有课的教师中午禁止饮酒</w:t>
      </w:r>
      <w:r>
        <w:rPr>
          <w:rFonts w:hint="eastAsia" w:ascii="仿宋" w:hAnsi="仿宋" w:eastAsia="仿宋"/>
          <w:color w:val="000000" w:themeColor="text1"/>
          <w:sz w:val="34"/>
          <w:szCs w:val="34"/>
          <w:lang w:eastAsia="zh-CN"/>
          <w14:textFill>
            <w14:solidFill>
              <w14:schemeClr w14:val="tx1"/>
            </w14:solidFill>
          </w14:textFill>
        </w:rPr>
        <w:t>，一经</w:t>
      </w:r>
      <w:r>
        <w:rPr>
          <w:rFonts w:hint="eastAsia" w:ascii="仿宋" w:hAnsi="仿宋" w:eastAsia="仿宋"/>
          <w:color w:val="000000" w:themeColor="text1"/>
          <w:sz w:val="34"/>
          <w:szCs w:val="34"/>
          <w14:textFill>
            <w14:solidFill>
              <w14:schemeClr w14:val="tx1"/>
            </w14:solidFill>
          </w14:textFill>
        </w:rPr>
        <w:t>发现罚款200元/</w:t>
      </w:r>
      <w:r>
        <w:rPr>
          <w:rFonts w:hint="eastAsia" w:ascii="仿宋" w:hAnsi="仿宋" w:eastAsia="仿宋"/>
          <w:color w:val="000000" w:themeColor="text1"/>
          <w:sz w:val="34"/>
          <w:szCs w:val="34"/>
          <w:lang w:eastAsia="zh-CN"/>
          <w14:textFill>
            <w14:solidFill>
              <w14:schemeClr w14:val="tx1"/>
            </w14:solidFill>
          </w14:textFill>
        </w:rPr>
        <w:t>次。</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(5)教师在工作中徇私舞弊,索要收受财物或利用红白喜事大操大办、借机敛财的,校纪委监察处和党委组织部将依照相关党纪政纪规定,进行严肃处理。</w:t>
      </w:r>
    </w:p>
    <w:p>
      <w:pPr>
        <w:adjustRightInd w:val="0"/>
        <w:snapToGrid w:val="0"/>
        <w:spacing w:line="720" w:lineRule="exact"/>
        <w:ind w:firstLine="680" w:firstLineChars="200"/>
        <w:jc w:val="left"/>
        <w:rPr>
          <w:rFonts w:hint="eastAsia" w:ascii="仿宋" w:hAnsi="仿宋" w:eastAsia="仿宋"/>
          <w:color w:val="000000" w:themeColor="text1"/>
          <w:sz w:val="34"/>
          <w:szCs w:val="34"/>
          <w14:textFill>
            <w14:solidFill>
              <w14:schemeClr w14:val="tx1"/>
            </w14:solidFill>
          </w14:textFill>
        </w:rPr>
      </w:pPr>
      <w:r>
        <w:rPr>
          <w:rFonts w:hint="eastAsia" w:ascii="仿宋" w:hAnsi="仿宋" w:eastAsia="仿宋"/>
          <w:color w:val="000000" w:themeColor="text1"/>
          <w:sz w:val="34"/>
          <w:szCs w:val="34"/>
          <w14:textFill>
            <w14:solidFill>
              <w14:schemeClr w14:val="tx1"/>
            </w14:solidFill>
          </w14:textFill>
        </w:rPr>
        <w:t>(6)教师特别是兼职管理人员工作期间与服务对象发生争执或态度生硬的,视情节轻重给予批评教育直至调离岗位。</w:t>
      </w:r>
    </w:p>
    <w:p>
      <w:pPr>
        <w:adjustRightInd w:val="0"/>
        <w:snapToGrid w:val="0"/>
        <w:spacing w:line="720" w:lineRule="exact"/>
        <w:ind w:firstLine="683" w:firstLineChars="200"/>
        <w:jc w:val="left"/>
        <w:rPr>
          <w:rFonts w:hint="eastAsia" w:ascii="仿宋" w:hAnsi="仿宋" w:eastAsia="仿宋"/>
          <w:b/>
          <w:bCs/>
          <w:color w:val="000000" w:themeColor="text1"/>
          <w:sz w:val="34"/>
          <w:szCs w:val="34"/>
          <w14:textFill>
            <w14:solidFill>
              <w14:schemeClr w14:val="tx1"/>
            </w14:solidFill>
          </w14:textFill>
        </w:rPr>
      </w:pPr>
      <w:r>
        <w:rPr>
          <w:rFonts w:hint="eastAsia" w:ascii="仿宋" w:hAnsi="仿宋" w:eastAsia="仿宋"/>
          <w:b/>
          <w:bCs/>
          <w:color w:val="000000" w:themeColor="text1"/>
          <w:sz w:val="34"/>
          <w:szCs w:val="34"/>
          <w14:textFill>
            <w14:solidFill>
              <w14:schemeClr w14:val="tx1"/>
            </w14:solidFill>
          </w14:textFill>
        </w:rPr>
        <w:t>三、本办法自公布之日起执行</w:t>
      </w:r>
    </w:p>
    <w:p>
      <w:pPr>
        <w:adjustRightInd w:val="0"/>
        <w:snapToGrid w:val="0"/>
        <w:spacing w:line="720" w:lineRule="exact"/>
        <w:ind w:firstLine="680" w:firstLineChars="200"/>
        <w:jc w:val="left"/>
        <w:rPr>
          <w:rFonts w:hint="eastAsia" w:ascii="仿宋" w:hAnsi="仿宋" w:eastAsia="仿宋"/>
          <w:color w:val="000000" w:themeColor="text1"/>
          <w:sz w:val="34"/>
          <w:szCs w:val="34"/>
          <w:lang w:eastAsia="zh-CN"/>
          <w14:textFill>
            <w14:solidFill>
              <w14:schemeClr w14:val="tx1"/>
            </w14:solidFill>
          </w14:textFill>
        </w:rPr>
      </w:pPr>
    </w:p>
    <w:p>
      <w:pPr>
        <w:adjustRightInd w:val="0"/>
        <w:snapToGrid w:val="0"/>
        <w:spacing w:line="720" w:lineRule="exact"/>
        <w:ind w:firstLine="680" w:firstLineChars="200"/>
        <w:jc w:val="center"/>
        <w:rPr>
          <w:rFonts w:hint="eastAsia" w:ascii="仿宋" w:hAnsi="仿宋" w:eastAsia="仿宋"/>
          <w:color w:val="000000" w:themeColor="text1"/>
          <w:sz w:val="34"/>
          <w:szCs w:val="34"/>
          <w:lang w:eastAsia="zh-CN"/>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 xml:space="preserve">                           </w:t>
      </w:r>
      <w:bookmarkStart w:id="0" w:name="_GoBack"/>
      <w:bookmarkEnd w:id="0"/>
      <w:r>
        <w:rPr>
          <w:rFonts w:hint="eastAsia" w:ascii="仿宋" w:hAnsi="仿宋" w:eastAsia="仿宋"/>
          <w:color w:val="000000" w:themeColor="text1"/>
          <w:sz w:val="34"/>
          <w:szCs w:val="34"/>
          <w:lang w:eastAsia="zh-CN"/>
          <w14:textFill>
            <w14:solidFill>
              <w14:schemeClr w14:val="tx1"/>
            </w14:solidFill>
          </w14:textFill>
        </w:rPr>
        <w:t>外语学院</w:t>
      </w:r>
    </w:p>
    <w:p>
      <w:pPr>
        <w:adjustRightInd w:val="0"/>
        <w:snapToGrid w:val="0"/>
        <w:spacing w:line="720" w:lineRule="exact"/>
        <w:ind w:firstLine="680" w:firstLineChars="200"/>
        <w:jc w:val="right"/>
        <w:rPr>
          <w:rFonts w:hint="eastAsia" w:ascii="仿宋" w:hAnsi="仿宋" w:eastAsia="仿宋"/>
          <w:color w:val="000000" w:themeColor="text1"/>
          <w:sz w:val="34"/>
          <w:szCs w:val="34"/>
          <w:lang w:val="en-US" w:eastAsia="zh-CN"/>
          <w14:textFill>
            <w14:solidFill>
              <w14:schemeClr w14:val="tx1"/>
            </w14:solidFill>
          </w14:textFill>
        </w:rPr>
      </w:pPr>
      <w:r>
        <w:rPr>
          <w:rFonts w:hint="eastAsia" w:ascii="仿宋" w:hAnsi="仿宋" w:eastAsia="仿宋"/>
          <w:color w:val="000000" w:themeColor="text1"/>
          <w:sz w:val="34"/>
          <w:szCs w:val="34"/>
          <w:lang w:val="en-US" w:eastAsia="zh-CN"/>
          <w14:textFill>
            <w14:solidFill>
              <w14:schemeClr w14:val="tx1"/>
            </w14:solidFill>
          </w14:textFill>
        </w:rPr>
        <w:t>2018年5月30日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F13A8"/>
    <w:rsid w:val="2B8655F4"/>
    <w:rsid w:val="5FAD3F02"/>
    <w:rsid w:val="69B80ADA"/>
    <w:rsid w:val="69E94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2018-06-20T14:34:00Z</dcterms:created>
  <dc:creator>iPhone</dc:creator>
  <cp:lastModifiedBy>Administrator</cp:lastModifiedBy>
  <dcterms:modified xsi:type="dcterms:W3CDTF">2018-09-19T03:27:52Z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